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0D6" w:rsidRPr="00356BD4" w:rsidRDefault="009069DF" w:rsidP="00C72927">
      <w:pPr>
        <w:ind w:firstLineChars="0" w:firstLine="0"/>
        <w:jc w:val="center"/>
        <w:rPr>
          <w:rFonts w:ascii="黑体" w:eastAsia="黑体" w:hAnsi="黑体" w:cs="Times New Roman"/>
          <w:sz w:val="36"/>
          <w:szCs w:val="36"/>
        </w:rPr>
      </w:pPr>
      <w:r w:rsidRPr="00356BD4">
        <w:rPr>
          <w:rFonts w:ascii="黑体" w:eastAsia="黑体" w:hAnsi="黑体" w:cs="Times New Roman" w:hint="eastAsia"/>
          <w:sz w:val="36"/>
          <w:szCs w:val="36"/>
        </w:rPr>
        <w:t>西南交通大学</w:t>
      </w:r>
      <w:r w:rsidR="008F0E75" w:rsidRPr="00356BD4">
        <w:rPr>
          <w:rFonts w:ascii="黑体" w:eastAsia="黑体" w:hAnsi="黑体" w:cs="Times New Roman"/>
          <w:sz w:val="36"/>
          <w:szCs w:val="36"/>
        </w:rPr>
        <w:t>第</w:t>
      </w:r>
      <w:r w:rsidR="00C72927" w:rsidRPr="00356BD4">
        <w:rPr>
          <w:rFonts w:ascii="黑体" w:eastAsia="黑体" w:hAnsi="黑体" w:cs="Times New Roman" w:hint="eastAsia"/>
          <w:sz w:val="36"/>
          <w:szCs w:val="36"/>
        </w:rPr>
        <w:t>六</w:t>
      </w:r>
      <w:r w:rsidR="008F0E75" w:rsidRPr="00356BD4">
        <w:rPr>
          <w:rFonts w:ascii="黑体" w:eastAsia="黑体" w:hAnsi="黑体" w:cs="Times New Roman"/>
          <w:sz w:val="36"/>
          <w:szCs w:val="36"/>
        </w:rPr>
        <w:t>届</w:t>
      </w:r>
      <w:r w:rsidR="008F0E75" w:rsidRPr="00356BD4">
        <w:rPr>
          <w:rFonts w:ascii="黑体" w:eastAsia="黑体" w:hAnsi="黑体" w:cs="Times New Roman" w:hint="eastAsia"/>
          <w:sz w:val="36"/>
          <w:szCs w:val="36"/>
        </w:rPr>
        <w:t>地质</w:t>
      </w:r>
      <w:r w:rsidR="00C72927" w:rsidRPr="00356BD4">
        <w:rPr>
          <w:rFonts w:ascii="黑体" w:eastAsia="黑体" w:hAnsi="黑体" w:cs="Times New Roman"/>
          <w:sz w:val="36"/>
          <w:szCs w:val="36"/>
        </w:rPr>
        <w:t>技能</w:t>
      </w:r>
      <w:r w:rsidR="00C72927" w:rsidRPr="00356BD4">
        <w:rPr>
          <w:rFonts w:ascii="黑体" w:eastAsia="黑体" w:hAnsi="黑体" w:cs="Times New Roman" w:hint="eastAsia"/>
          <w:sz w:val="36"/>
          <w:szCs w:val="36"/>
        </w:rPr>
        <w:t>大</w:t>
      </w:r>
      <w:r w:rsidR="008F0E75" w:rsidRPr="00356BD4">
        <w:rPr>
          <w:rFonts w:ascii="黑体" w:eastAsia="黑体" w:hAnsi="黑体" w:cs="Times New Roman"/>
          <w:sz w:val="36"/>
          <w:szCs w:val="36"/>
        </w:rPr>
        <w:t>赛</w:t>
      </w:r>
    </w:p>
    <w:p w:rsidR="006C70D6" w:rsidRDefault="008F0E75">
      <w:pPr>
        <w:pStyle w:val="2"/>
        <w:numPr>
          <w:ilvl w:val="0"/>
          <w:numId w:val="0"/>
        </w:numPr>
      </w:pPr>
      <w:bookmarkStart w:id="0" w:name="_Toc10112"/>
      <w:bookmarkStart w:id="1" w:name="_Toc31444"/>
      <w:r>
        <w:rPr>
          <w:rFonts w:hint="eastAsia"/>
        </w:rPr>
        <w:t>（一）活动对象</w:t>
      </w:r>
      <w:bookmarkEnd w:id="0"/>
      <w:bookmarkEnd w:id="1"/>
    </w:p>
    <w:p w:rsidR="006C70D6" w:rsidRDefault="008F0E75">
      <w:r>
        <w:rPr>
          <w:rFonts w:hint="eastAsia"/>
        </w:rPr>
        <w:t>西南交通大学</w:t>
      </w:r>
      <w:r w:rsidR="00356BD4" w:rsidRPr="00356BD4">
        <w:rPr>
          <w:rFonts w:hint="eastAsia"/>
        </w:rPr>
        <w:t>在籍全日制本科生、硕士研究生和博士研究生</w:t>
      </w:r>
    </w:p>
    <w:p w:rsidR="006C70D6" w:rsidRDefault="008F0E75">
      <w:pPr>
        <w:pStyle w:val="2"/>
        <w:numPr>
          <w:ilvl w:val="0"/>
          <w:numId w:val="2"/>
        </w:numPr>
        <w:ind w:firstLineChars="0" w:firstLine="0"/>
      </w:pPr>
      <w:bookmarkStart w:id="2" w:name="_Toc13883"/>
      <w:bookmarkStart w:id="3" w:name="_Toc11307"/>
      <w:r>
        <w:rPr>
          <w:rFonts w:hint="eastAsia"/>
        </w:rPr>
        <w:t>比赛时间</w:t>
      </w:r>
      <w:bookmarkEnd w:id="2"/>
      <w:bookmarkEnd w:id="3"/>
    </w:p>
    <w:p w:rsidR="006C70D6" w:rsidRDefault="008F0E75">
      <w:r>
        <w:rPr>
          <w:rFonts w:ascii="宋体" w:hAnsi="宋体" w:cs="宋体" w:hint="eastAsia"/>
        </w:rPr>
        <w:t>五月</w:t>
      </w:r>
    </w:p>
    <w:p w:rsidR="006C70D6" w:rsidRDefault="008F0E75">
      <w:pPr>
        <w:pStyle w:val="2"/>
        <w:numPr>
          <w:ilvl w:val="0"/>
          <w:numId w:val="2"/>
        </w:numPr>
        <w:ind w:firstLineChars="0" w:firstLine="0"/>
      </w:pPr>
      <w:r>
        <w:rPr>
          <w:rFonts w:hint="eastAsia"/>
        </w:rPr>
        <w:t>活动背景</w:t>
      </w:r>
    </w:p>
    <w:p w:rsidR="006C70D6" w:rsidRDefault="008F0E75">
      <w:pPr>
        <w:rPr>
          <w:rFonts w:ascii="宋体" w:hAnsi="宋体" w:cs="宋体"/>
        </w:rPr>
      </w:pPr>
      <w:r>
        <w:rPr>
          <w:rFonts w:hint="eastAsia"/>
        </w:rPr>
        <w:t>成都地</w:t>
      </w:r>
      <w:r w:rsidR="001E6F7E">
        <w:rPr>
          <w:rFonts w:hint="eastAsia"/>
        </w:rPr>
        <w:t>区兄弟院校中具有一定影响力的在校大学生地质学科实验竞赛赛事。</w:t>
      </w:r>
      <w:r>
        <w:rPr>
          <w:rFonts w:hint="eastAsia"/>
        </w:rPr>
        <w:t>由地学学院地质工程系举办的地质技能大赛是我校学生传统赛事之一，自</w:t>
      </w:r>
      <w:r>
        <w:rPr>
          <w:rFonts w:hint="eastAsia"/>
        </w:rPr>
        <w:t>2012</w:t>
      </w:r>
      <w:r>
        <w:rPr>
          <w:rFonts w:hint="eastAsia"/>
        </w:rPr>
        <w:t>年以来已成功举办五届，该项赛事的参赛对象除地质学科本科生以及研究生外，还有来自我校测绘、环境、土木等专业大二、大三本科生，最近几届同时还吸引了西南交大峨眉</w:t>
      </w:r>
      <w:r w:rsidR="001E6F7E">
        <w:rPr>
          <w:rFonts w:hint="eastAsia"/>
        </w:rPr>
        <w:t>校区，以及成都理工大学等兄弟院校的在校大学生组团参赛。</w:t>
      </w:r>
      <w:r>
        <w:rPr>
          <w:rFonts w:hint="eastAsia"/>
        </w:rPr>
        <w:t>全国高校大学生地质技能大赛（简称国赛）已于去年</w:t>
      </w:r>
      <w:r>
        <w:rPr>
          <w:rFonts w:hint="eastAsia"/>
        </w:rPr>
        <w:t>10</w:t>
      </w:r>
      <w:r>
        <w:rPr>
          <w:rFonts w:hint="eastAsia"/>
        </w:rPr>
        <w:t>月份落下帷幕，第五届全国高校大学生地质技能大赛将在</w:t>
      </w:r>
      <w:r>
        <w:rPr>
          <w:rFonts w:hint="eastAsia"/>
        </w:rPr>
        <w:t>2018</w:t>
      </w:r>
      <w:r>
        <w:rPr>
          <w:rFonts w:hint="eastAsia"/>
        </w:rPr>
        <w:t>年长安大学举办，为提高我校地质学科在全国的影响力，须抓紧为我校</w:t>
      </w:r>
      <w:r>
        <w:rPr>
          <w:rFonts w:hint="eastAsia"/>
        </w:rPr>
        <w:t>2018</w:t>
      </w:r>
      <w:r>
        <w:rPr>
          <w:rFonts w:hint="eastAsia"/>
        </w:rPr>
        <w:t>年参加国赛物色培养人才，此次校内举办的西南交通大学第</w:t>
      </w:r>
      <w:r w:rsidR="001E6F7E">
        <w:rPr>
          <w:rFonts w:hint="eastAsia"/>
        </w:rPr>
        <w:t>六</w:t>
      </w:r>
      <w:r>
        <w:rPr>
          <w:rFonts w:hint="eastAsia"/>
        </w:rPr>
        <w:t>届地质技能大赛（简称校赛）将担负起选拔国赛队员的重任。为了使比赛的组织工作有序进行，特制定此实施方案。</w:t>
      </w:r>
    </w:p>
    <w:p w:rsidR="006C70D6" w:rsidRDefault="008F0E75">
      <w:pPr>
        <w:ind w:firstLineChars="0" w:firstLine="0"/>
        <w:rPr>
          <w:rFonts w:ascii="黑体" w:eastAsia="黑体" w:hAnsi="黑体" w:cs="黑体"/>
          <w:b/>
          <w:bCs/>
          <w:sz w:val="28"/>
          <w:szCs w:val="28"/>
        </w:rPr>
      </w:pPr>
      <w:bookmarkStart w:id="4" w:name="_Toc6158"/>
      <w:bookmarkStart w:id="5" w:name="_Toc18006"/>
      <w:r>
        <w:rPr>
          <w:rStyle w:val="2Char"/>
          <w:rFonts w:hint="eastAsia"/>
        </w:rPr>
        <w:t>（</w:t>
      </w:r>
      <w:r w:rsidR="001E6F7E">
        <w:rPr>
          <w:rStyle w:val="2Char"/>
          <w:rFonts w:hint="eastAsia"/>
        </w:rPr>
        <w:t>四</w:t>
      </w:r>
      <w:r>
        <w:rPr>
          <w:rStyle w:val="2Char"/>
          <w:rFonts w:hint="eastAsia"/>
        </w:rPr>
        <w:t>）竞赛内容</w:t>
      </w:r>
      <w:bookmarkEnd w:id="4"/>
      <w:bookmarkEnd w:id="5"/>
    </w:p>
    <w:p w:rsidR="006C70D6" w:rsidRDefault="008F0E75">
      <w:pPr>
        <w:rPr>
          <w:rFonts w:ascii="宋体" w:hAnsi="宋体" w:cs="宋体"/>
        </w:rPr>
      </w:pPr>
      <w:r>
        <w:rPr>
          <w:rFonts w:ascii="宋体" w:hAnsi="宋体" w:cs="宋体" w:hint="eastAsia"/>
        </w:rPr>
        <w:t>1.地质标本鉴定竞赛</w:t>
      </w:r>
    </w:p>
    <w:p w:rsidR="006C70D6" w:rsidRDefault="008F0E75">
      <w:pPr>
        <w:rPr>
          <w:rFonts w:ascii="宋体" w:hAnsi="宋体" w:cs="宋体"/>
        </w:rPr>
      </w:pPr>
      <w:r>
        <w:rPr>
          <w:rFonts w:ascii="宋体" w:hAnsi="宋体" w:cs="宋体" w:hint="eastAsia"/>
        </w:rPr>
        <w:t>考察参赛队矿物、岩石、矿石和古生物标本及薄片的鉴定能力以及相关仪器设备的使用能力。组委会提供标本、薄片、仪器、工具、试剂及资料，在实验室完成。</w:t>
      </w:r>
    </w:p>
    <w:p w:rsidR="006C70D6" w:rsidRDefault="008F0E75">
      <w:pPr>
        <w:rPr>
          <w:rFonts w:ascii="宋体" w:hAnsi="宋体" w:cs="宋体"/>
        </w:rPr>
      </w:pPr>
      <w:r>
        <w:rPr>
          <w:rFonts w:ascii="宋体" w:hAnsi="宋体" w:cs="宋体" w:hint="eastAsia"/>
        </w:rPr>
        <w:t>2.地质制图技能竞赛</w:t>
      </w:r>
    </w:p>
    <w:p w:rsidR="006C70D6" w:rsidRDefault="008F0E75">
      <w:pPr>
        <w:rPr>
          <w:rFonts w:ascii="宋体" w:hAnsi="宋体" w:cs="宋体"/>
        </w:rPr>
      </w:pPr>
      <w:r>
        <w:rPr>
          <w:rFonts w:ascii="宋体" w:hAnsi="宋体" w:cs="宋体" w:hint="eastAsia"/>
        </w:rPr>
        <w:t>考察参赛队伍的制图能力、对各种地形地质构造地质现象的掌握程度。由组委会提供相应图纸以及数据，参赛队伍在规定时间内完成绘制。</w:t>
      </w:r>
    </w:p>
    <w:p w:rsidR="006C70D6" w:rsidRDefault="008F0E75">
      <w:pPr>
        <w:rPr>
          <w:rFonts w:ascii="宋体" w:hAnsi="宋体" w:cs="宋体"/>
        </w:rPr>
      </w:pPr>
      <w:r>
        <w:rPr>
          <w:rFonts w:ascii="宋体" w:hAnsi="宋体" w:cs="宋体" w:hint="eastAsia"/>
        </w:rPr>
        <w:t>3.赛事答疑与指导</w:t>
      </w:r>
    </w:p>
    <w:p w:rsidR="006C70D6" w:rsidRDefault="008F0E75">
      <w:pPr>
        <w:rPr>
          <w:rFonts w:ascii="宋体" w:hAnsi="宋体" w:cs="宋体"/>
        </w:rPr>
      </w:pPr>
      <w:r>
        <w:rPr>
          <w:rFonts w:ascii="宋体" w:hAnsi="宋体" w:cs="宋体" w:hint="eastAsia"/>
        </w:rPr>
        <w:t>赛前由赛制组委会统一安排相关专业老师在规定的时间对各参赛队伍进行赛前指导与答疑工作，比赛期间由各参赛队伍领队带领本队参赛，比赛现场不再设立指导老师进行答疑或指导。</w:t>
      </w:r>
    </w:p>
    <w:p w:rsidR="006C70D6" w:rsidRDefault="001E6F7E" w:rsidP="001E6F7E">
      <w:pPr>
        <w:pStyle w:val="2"/>
        <w:numPr>
          <w:ilvl w:val="0"/>
          <w:numId w:val="0"/>
        </w:numPr>
      </w:pPr>
      <w:r>
        <w:rPr>
          <w:rFonts w:hint="eastAsia"/>
        </w:rPr>
        <w:lastRenderedPageBreak/>
        <w:t>（五）</w:t>
      </w:r>
      <w:r w:rsidR="008F0E75">
        <w:rPr>
          <w:rFonts w:hint="eastAsia"/>
        </w:rPr>
        <w:t>参赛队伍</w:t>
      </w:r>
    </w:p>
    <w:p w:rsidR="006C70D6" w:rsidRDefault="008F0E75">
      <w:r>
        <w:rPr>
          <w:rFonts w:hint="eastAsia"/>
        </w:rPr>
        <w:t>竞赛以团队为单位，每个参赛队由</w:t>
      </w:r>
      <w:r>
        <w:rPr>
          <w:rFonts w:hint="eastAsia"/>
        </w:rPr>
        <w:t>5</w:t>
      </w:r>
      <w:r>
        <w:rPr>
          <w:rFonts w:hint="eastAsia"/>
        </w:rPr>
        <w:t>名同学组成，其中队长</w:t>
      </w:r>
      <w:r>
        <w:rPr>
          <w:rFonts w:hint="eastAsia"/>
        </w:rPr>
        <w:t>1</w:t>
      </w:r>
      <w:r>
        <w:rPr>
          <w:rFonts w:hint="eastAsia"/>
        </w:rPr>
        <w:t>名。每支参赛队伍须参加全部</w:t>
      </w:r>
      <w:r>
        <w:rPr>
          <w:rFonts w:hint="eastAsia"/>
        </w:rPr>
        <w:t>2</w:t>
      </w:r>
      <w:r>
        <w:rPr>
          <w:rFonts w:hint="eastAsia"/>
        </w:rPr>
        <w:t>项比赛，两项竞赛先后进行，最终成绩为两项竞赛成绩的总成绩。</w:t>
      </w:r>
    </w:p>
    <w:p w:rsidR="006C70D6" w:rsidRDefault="008F0E75">
      <w:pPr>
        <w:pStyle w:val="2"/>
        <w:numPr>
          <w:ilvl w:val="0"/>
          <w:numId w:val="3"/>
        </w:numPr>
        <w:ind w:firstLineChars="0" w:firstLine="0"/>
      </w:pPr>
      <w:r>
        <w:rPr>
          <w:rFonts w:hint="eastAsia"/>
        </w:rPr>
        <w:t>竞赛细则</w:t>
      </w:r>
    </w:p>
    <w:p w:rsidR="006C70D6" w:rsidRDefault="008F0E75">
      <w:pPr>
        <w:ind w:firstLine="482"/>
        <w:rPr>
          <w:rFonts w:ascii="宋体" w:hAnsi="宋体" w:cs="宋体"/>
          <w:b/>
          <w:bCs/>
        </w:rPr>
      </w:pPr>
      <w:r>
        <w:rPr>
          <w:rFonts w:ascii="宋体" w:hAnsi="宋体" w:cs="宋体" w:hint="eastAsia"/>
          <w:b/>
          <w:bCs/>
        </w:rPr>
        <w:t>地质标本鉴定竞赛</w:t>
      </w:r>
    </w:p>
    <w:p w:rsidR="006C70D6" w:rsidRDefault="008F0E75">
      <w:pPr>
        <w:rPr>
          <w:rFonts w:ascii="宋体" w:hAnsi="宋体" w:cs="宋体"/>
        </w:rPr>
      </w:pPr>
      <w:r>
        <w:rPr>
          <w:rFonts w:ascii="宋体" w:hAnsi="宋体" w:cs="宋体" w:hint="eastAsia"/>
        </w:rPr>
        <w:t>1、竞赛内容</w:t>
      </w:r>
    </w:p>
    <w:p w:rsidR="006C70D6" w:rsidRDefault="008F0E75">
      <w:pPr>
        <w:rPr>
          <w:rFonts w:ascii="宋体" w:hAnsi="宋体" w:cs="宋体"/>
        </w:rPr>
      </w:pPr>
      <w:r>
        <w:rPr>
          <w:rFonts w:ascii="宋体" w:hAnsi="宋体" w:cs="宋体" w:hint="eastAsia"/>
        </w:rPr>
        <w:t>（1）由竞赛组委会统一提供岩浆岩、沉积岩、变质岩和古生物化石对应的手标本、岩石薄片及鉴定过程所需的各类必备设施和工具。</w:t>
      </w:r>
    </w:p>
    <w:p w:rsidR="006C70D6" w:rsidRDefault="008F0E75">
      <w:pPr>
        <w:rPr>
          <w:rFonts w:ascii="宋体" w:hAnsi="宋体" w:cs="宋体"/>
        </w:rPr>
      </w:pPr>
      <w:r>
        <w:rPr>
          <w:rFonts w:ascii="宋体" w:hAnsi="宋体" w:cs="宋体" w:hint="eastAsia"/>
        </w:rPr>
        <w:t>（2）竞赛试题为：每组参赛者在规定时间内完成岩浆岩、沉积岩、变质岩和古生物化石手标本各一块及相应岩石薄片的鉴定，分别提交完整、准确和规范的鉴定报告。</w:t>
      </w:r>
    </w:p>
    <w:p w:rsidR="006C70D6" w:rsidRDefault="008F0E75">
      <w:pPr>
        <w:rPr>
          <w:rFonts w:ascii="宋体" w:hAnsi="宋体" w:cs="宋体"/>
        </w:rPr>
      </w:pPr>
      <w:r>
        <w:rPr>
          <w:rFonts w:ascii="宋体" w:hAnsi="宋体" w:cs="宋体" w:hint="eastAsia"/>
        </w:rPr>
        <w:t>（3）每组竞赛试题选配岩浆岩、沉积岩、变质岩和古生物化石手标本各一块及相应岩石薄片由竞赛组委会随机统一编号，参赛者在赛前以随机抽签方式获取本队标本鉴定号进行地质标本鉴定。</w:t>
      </w:r>
    </w:p>
    <w:p w:rsidR="006C70D6" w:rsidRDefault="008F0E75">
      <w:pPr>
        <w:rPr>
          <w:rFonts w:ascii="宋体" w:hAnsi="宋体" w:cs="宋体"/>
        </w:rPr>
      </w:pPr>
      <w:r>
        <w:rPr>
          <w:rFonts w:ascii="宋体" w:hAnsi="宋体" w:cs="宋体" w:hint="eastAsia"/>
        </w:rPr>
        <w:t>（4）每组竞赛试题包括岩浆岩、沉积岩、变质岩和古生物化石共4个部分；每个部分的得分均按照百分制评定。</w:t>
      </w:r>
    </w:p>
    <w:p w:rsidR="006C70D6" w:rsidRDefault="008F0E75">
      <w:pPr>
        <w:rPr>
          <w:rFonts w:ascii="宋体" w:hAnsi="宋体" w:cs="宋体"/>
        </w:rPr>
      </w:pPr>
      <w:r>
        <w:rPr>
          <w:rFonts w:ascii="宋体" w:hAnsi="宋体" w:cs="宋体" w:hint="eastAsia"/>
        </w:rPr>
        <w:t>2、竞赛评分参考标准</w:t>
      </w:r>
    </w:p>
    <w:p w:rsidR="006C70D6" w:rsidRDefault="008F0E75">
      <w:pPr>
        <w:rPr>
          <w:rFonts w:ascii="宋体" w:hAnsi="宋体" w:cs="宋体"/>
        </w:rPr>
      </w:pPr>
      <w:r>
        <w:rPr>
          <w:rFonts w:ascii="宋体" w:hAnsi="宋体" w:cs="宋体" w:hint="eastAsia"/>
        </w:rPr>
        <w:t>（1）总体原则</w:t>
      </w:r>
    </w:p>
    <w:p w:rsidR="006C70D6" w:rsidRDefault="008F0E75">
      <w:pPr>
        <w:rPr>
          <w:rFonts w:ascii="宋体" w:hAnsi="宋体" w:cs="宋体"/>
        </w:rPr>
      </w:pPr>
      <w:r>
        <w:rPr>
          <w:rFonts w:ascii="宋体" w:hAnsi="宋体" w:cs="宋体" w:hint="eastAsia"/>
        </w:rPr>
        <w:t>利用小刀、放大镜、偏光显微镜并借助于“矿物光性鉴定手册”等，在规定时间内对未知古生物化石、岩石手标本和对应薄片进行鉴定，给出正确的古生物化石和岩石的特征分析和命名，并给出正确的特征分析和矿物定名，写出完整、准确和规范的鉴定报告。</w:t>
      </w:r>
    </w:p>
    <w:p w:rsidR="006C70D6" w:rsidRDefault="008F0E75">
      <w:pPr>
        <w:rPr>
          <w:rFonts w:ascii="宋体" w:hAnsi="宋体" w:cs="宋体"/>
        </w:rPr>
      </w:pPr>
      <w:r>
        <w:rPr>
          <w:rFonts w:ascii="宋体" w:hAnsi="宋体" w:cs="宋体" w:hint="eastAsia"/>
        </w:rPr>
        <w:t>岩石手标本重点必答项目为：颜色、结构、构造、主要矿物成分及含量、岩石初步定名。对岩石手标本中含量较少的次要矿物、副矿物或较为特殊的矿物成分，不做硬性要求，即鉴定不出不扣分；但参赛者如能鉴定出来，可适当予以奖励性加分（不超过5分）。</w:t>
      </w:r>
    </w:p>
    <w:p w:rsidR="006C70D6" w:rsidRDefault="008F0E75">
      <w:pPr>
        <w:rPr>
          <w:rFonts w:ascii="宋体" w:hAnsi="宋体" w:cs="宋体"/>
        </w:rPr>
      </w:pPr>
      <w:r>
        <w:rPr>
          <w:rFonts w:ascii="宋体" w:hAnsi="宋体" w:cs="宋体" w:hint="eastAsia"/>
        </w:rPr>
        <w:t>岩石薄片鉴定中，主要造岩（碎屑）矿物和特征变质矿物描述要准确，岩浆、变晶和碎屑次要矿物和副矿物或一般性残余矿物的鉴定描述不作硬性要求，若参</w:t>
      </w:r>
      <w:r>
        <w:rPr>
          <w:rFonts w:ascii="宋体" w:hAnsi="宋体" w:cs="宋体" w:hint="eastAsia"/>
        </w:rPr>
        <w:lastRenderedPageBreak/>
        <w:t>赛者能鉴定出来，可适当予以奖励性加分（不超过5分）。</w:t>
      </w:r>
    </w:p>
    <w:p w:rsidR="006C70D6" w:rsidRDefault="008F0E75">
      <w:pPr>
        <w:rPr>
          <w:rFonts w:ascii="宋体" w:hAnsi="宋体" w:cs="宋体"/>
        </w:rPr>
      </w:pPr>
      <w:r>
        <w:rPr>
          <w:rFonts w:ascii="宋体" w:hAnsi="宋体" w:cs="宋体" w:hint="eastAsia"/>
        </w:rPr>
        <w:t>岩石薄片综合分析中，按具体薄片情况给出总体阐述，只要依据属实、分析合理、阐述简明即可。</w:t>
      </w:r>
    </w:p>
    <w:p w:rsidR="006C70D6" w:rsidRDefault="008F0E75">
      <w:pPr>
        <w:rPr>
          <w:rFonts w:ascii="宋体" w:hAnsi="宋体" w:cs="宋体"/>
        </w:rPr>
      </w:pPr>
      <w:r>
        <w:rPr>
          <w:rFonts w:ascii="宋体" w:hAnsi="宋体" w:cs="宋体" w:hint="eastAsia"/>
        </w:rPr>
        <w:t>古生物化石标本鉴定重点必答项目为：化石的中文属名、时代、主要鉴别特征；正确写出所鉴定古生物的拉丁文属名和生态特征（生活环境和生活方式），可给予奖励性加分（不超过10分）。</w:t>
      </w:r>
    </w:p>
    <w:p w:rsidR="006C70D6" w:rsidRDefault="008F0E75">
      <w:pPr>
        <w:rPr>
          <w:rFonts w:ascii="宋体" w:hAnsi="宋体" w:cs="宋体"/>
        </w:rPr>
      </w:pPr>
      <w:r>
        <w:rPr>
          <w:rFonts w:ascii="宋体" w:hAnsi="宋体" w:cs="宋体" w:hint="eastAsia"/>
        </w:rPr>
        <w:t>地质标本鉴定标准参考答案仅仅提供一个总体的评分标准。考虑到同一类型的岩石标本和薄片可能会存在某些微小差别，阅卷人评分时可以根据具体标本和薄片以及参赛者完成和发挥的实际情况来评判，可对各项评分标准做出小范围的适当调整，适度灵活掌握扣分或加分的原则和分值。</w:t>
      </w:r>
    </w:p>
    <w:p w:rsidR="006C70D6" w:rsidRDefault="008F0E75">
      <w:pPr>
        <w:rPr>
          <w:rFonts w:ascii="宋体" w:hAnsi="宋体" w:cs="宋体"/>
        </w:rPr>
      </w:pPr>
      <w:r>
        <w:rPr>
          <w:rFonts w:ascii="宋体" w:hAnsi="宋体" w:cs="宋体" w:hint="eastAsia"/>
        </w:rPr>
        <w:t>（2）地质标本选用范围</w:t>
      </w:r>
    </w:p>
    <w:p w:rsidR="006C70D6" w:rsidRDefault="008F0E75">
      <w:pPr>
        <w:rPr>
          <w:rFonts w:ascii="宋体" w:hAnsi="宋体" w:cs="宋体"/>
        </w:rPr>
      </w:pPr>
      <w:r>
        <w:rPr>
          <w:rFonts w:ascii="宋体" w:hAnsi="宋体" w:cs="宋体" w:hint="eastAsia"/>
        </w:rPr>
        <w:t xml:space="preserve"> 岩浆岩标本范围：橄榄岩类；辉长岩类；玄武岩类；闪长岩类；花岗岩类；流纹岩类；火山碎屑岩类。</w:t>
      </w:r>
    </w:p>
    <w:p w:rsidR="006C70D6" w:rsidRDefault="008F0E75">
      <w:pPr>
        <w:rPr>
          <w:rFonts w:ascii="宋体" w:hAnsi="宋体" w:cs="宋体"/>
        </w:rPr>
      </w:pPr>
      <w:r>
        <w:rPr>
          <w:rFonts w:ascii="宋体" w:hAnsi="宋体" w:cs="宋体" w:hint="eastAsia"/>
        </w:rPr>
        <w:t xml:space="preserve"> 沉积岩标本范围：陆源碎屑岩类；碳酸盐岩类。</w:t>
      </w:r>
    </w:p>
    <w:p w:rsidR="006C70D6" w:rsidRDefault="008F0E75">
      <w:pPr>
        <w:rPr>
          <w:rFonts w:ascii="宋体" w:hAnsi="宋体" w:cs="宋体"/>
        </w:rPr>
      </w:pPr>
      <w:r>
        <w:rPr>
          <w:rFonts w:ascii="宋体" w:hAnsi="宋体" w:cs="宋体" w:hint="eastAsia"/>
        </w:rPr>
        <w:t xml:space="preserve"> 变质岩标本范围：片岩类；片麻岩类；角闪岩类；矽卡岩类；</w:t>
      </w:r>
    </w:p>
    <w:p w:rsidR="006C70D6" w:rsidRDefault="008F0E75">
      <w:pPr>
        <w:rPr>
          <w:rFonts w:ascii="宋体" w:hAnsi="宋体" w:cs="宋体"/>
        </w:rPr>
      </w:pPr>
      <w:r>
        <w:rPr>
          <w:rFonts w:ascii="宋体" w:hAnsi="宋体" w:cs="宋体" w:hint="eastAsia"/>
        </w:rPr>
        <w:t xml:space="preserve"> 古生物化石标本范围：珊瑚类；腕足类；双壳类；头足类；三叶虫类；笔石类；植物化石。</w:t>
      </w:r>
    </w:p>
    <w:p w:rsidR="006C70D6" w:rsidRDefault="008F0E75">
      <w:pPr>
        <w:rPr>
          <w:rFonts w:ascii="宋体" w:hAnsi="宋体" w:cs="宋体"/>
        </w:rPr>
      </w:pPr>
      <w:r>
        <w:rPr>
          <w:rFonts w:ascii="宋体" w:hAnsi="宋体" w:cs="宋体" w:hint="eastAsia"/>
        </w:rPr>
        <w:t>（3）手标本鉴定</w:t>
      </w:r>
    </w:p>
    <w:p w:rsidR="006C70D6" w:rsidRDefault="008F0E75">
      <w:pPr>
        <w:rPr>
          <w:rFonts w:ascii="宋体" w:hAnsi="宋体" w:cs="宋体"/>
        </w:rPr>
      </w:pPr>
      <w:r>
        <w:rPr>
          <w:rFonts w:ascii="宋体" w:hAnsi="宋体" w:cs="宋体" w:hint="eastAsia"/>
        </w:rPr>
        <w:t>岩石手标本鉴定重点必答项目为：颜色（2分）、构造（8分）、结构（8分）、主要矿物成分及含量（25分）、岩石初步定名（7分）。鉴定出不要求的难鉴定矿物或岩石特征的附加得分（不超过5分）。</w:t>
      </w:r>
    </w:p>
    <w:p w:rsidR="006C70D6" w:rsidRDefault="008F0E75">
      <w:pPr>
        <w:rPr>
          <w:rFonts w:ascii="宋体" w:hAnsi="宋体" w:cs="宋体"/>
        </w:rPr>
      </w:pPr>
      <w:r>
        <w:rPr>
          <w:rFonts w:ascii="宋体" w:hAnsi="宋体" w:cs="宋体" w:hint="eastAsia"/>
        </w:rPr>
        <w:t>古生物化石标本鉴定重点必答项目为：化石的中文属名（30分），时代（30分），主要鉴别特征（40分）；古生物拉丁文属名（附加5分），生态特征（附加5分）。</w:t>
      </w:r>
    </w:p>
    <w:p w:rsidR="006C70D6" w:rsidRDefault="008F0E75">
      <w:pPr>
        <w:rPr>
          <w:rFonts w:ascii="宋体" w:hAnsi="宋体" w:cs="宋体"/>
        </w:rPr>
      </w:pPr>
      <w:r>
        <w:rPr>
          <w:rFonts w:ascii="宋体" w:hAnsi="宋体" w:cs="宋体" w:hint="eastAsia"/>
        </w:rPr>
        <w:t>（4）薄片鉴定</w:t>
      </w:r>
    </w:p>
    <w:p w:rsidR="006C70D6" w:rsidRDefault="008F0E75">
      <w:pPr>
        <w:rPr>
          <w:rFonts w:ascii="宋体" w:hAnsi="宋体" w:cs="宋体"/>
        </w:rPr>
      </w:pPr>
      <w:r>
        <w:rPr>
          <w:rFonts w:ascii="宋体" w:hAnsi="宋体" w:cs="宋体" w:hint="eastAsia"/>
        </w:rPr>
        <w:t>对于薄片鉴定，结构（4分）、构造（4分）、主要矿物名称、含量和特征描述（25分）、镜下特征素描图（5分）、薄片综合分析（5分）、定名（7分）；不要求的难鉴定矿物及其特征的附加得分视具体薄片情况控制在2-5分。</w:t>
      </w:r>
    </w:p>
    <w:p w:rsidR="006C70D6" w:rsidRDefault="008F0E75">
      <w:pPr>
        <w:rPr>
          <w:rFonts w:ascii="宋体" w:hAnsi="宋体" w:cs="宋体"/>
        </w:rPr>
      </w:pPr>
      <w:r>
        <w:rPr>
          <w:rFonts w:ascii="宋体" w:hAnsi="宋体" w:cs="宋体" w:hint="eastAsia"/>
        </w:rPr>
        <w:t>主要矿物名称、含量和特征描述（25分）的得分点分配按具体薄片中要求</w:t>
      </w:r>
      <w:r>
        <w:rPr>
          <w:rFonts w:ascii="宋体" w:hAnsi="宋体" w:cs="宋体" w:hint="eastAsia"/>
        </w:rPr>
        <w:lastRenderedPageBreak/>
        <w:t>鉴定的矿物而定，一般原则是：描述一种主要造岩矿物或变质矿物得7分，一般次要（包括副或次生）矿物描述每个不超过2分（特殊类型除外）。</w:t>
      </w:r>
    </w:p>
    <w:p w:rsidR="006C70D6" w:rsidRDefault="008F0E75">
      <w:pPr>
        <w:rPr>
          <w:rFonts w:ascii="宋体" w:hAnsi="宋体" w:cs="宋体"/>
        </w:rPr>
      </w:pPr>
      <w:r>
        <w:rPr>
          <w:rFonts w:ascii="宋体" w:hAnsi="宋体" w:cs="宋体" w:hint="eastAsia"/>
        </w:rPr>
        <w:t>对薄片鉴定的综合分析，要求所依据的特征事实清楚，理论依据正确，尤其所选附的镜下特征素描图要求尽可能作为综合分析的支撑材料。</w:t>
      </w:r>
    </w:p>
    <w:p w:rsidR="006C70D6" w:rsidRDefault="008F0E75">
      <w:pPr>
        <w:ind w:firstLine="482"/>
        <w:rPr>
          <w:rFonts w:ascii="宋体" w:hAnsi="宋体" w:cs="宋体"/>
          <w:b/>
          <w:bCs/>
        </w:rPr>
      </w:pPr>
      <w:r>
        <w:rPr>
          <w:rFonts w:ascii="宋体" w:hAnsi="宋体" w:cs="宋体" w:hint="eastAsia"/>
          <w:b/>
          <w:bCs/>
        </w:rPr>
        <w:t>地质制图技能竞赛</w:t>
      </w:r>
    </w:p>
    <w:p w:rsidR="006C70D6" w:rsidRDefault="008F0E75">
      <w:pPr>
        <w:rPr>
          <w:rFonts w:ascii="宋体" w:hAnsi="宋体" w:cs="宋体"/>
        </w:rPr>
      </w:pPr>
      <w:r>
        <w:rPr>
          <w:rFonts w:ascii="宋体" w:hAnsi="宋体" w:cs="宋体" w:hint="eastAsia"/>
        </w:rPr>
        <w:t>1.竞赛内容</w:t>
      </w:r>
    </w:p>
    <w:p w:rsidR="006C70D6" w:rsidRDefault="008F0E75">
      <w:pPr>
        <w:rPr>
          <w:rFonts w:ascii="宋体" w:hAnsi="宋体" w:cs="宋体"/>
        </w:rPr>
      </w:pPr>
      <w:r>
        <w:rPr>
          <w:rFonts w:ascii="宋体" w:hAnsi="宋体" w:cs="宋体" w:hint="eastAsia"/>
        </w:rPr>
        <w:t>竞赛内容由组委会提供相关数据、图纸，其内容涉及三大岩类与构造，重点考察参赛选手的观察能力、数据处理能力、表述能力和分析能力。每一个参赛队根据组委会提供的数据绘图，对各种地质现象进行作图和描述。</w:t>
      </w:r>
    </w:p>
    <w:p w:rsidR="006C70D6" w:rsidRDefault="008F0E75">
      <w:pPr>
        <w:rPr>
          <w:rFonts w:ascii="宋体" w:hAnsi="宋体" w:cs="宋体"/>
        </w:rPr>
      </w:pPr>
      <w:r>
        <w:rPr>
          <w:rFonts w:ascii="宋体" w:hAnsi="宋体" w:cs="宋体" w:hint="eastAsia"/>
        </w:rPr>
        <w:t>2.竞赛要求</w:t>
      </w:r>
    </w:p>
    <w:p w:rsidR="006C70D6" w:rsidRDefault="008F0E75">
      <w:pPr>
        <w:rPr>
          <w:rFonts w:ascii="宋体" w:hAnsi="宋体" w:cs="宋体"/>
        </w:rPr>
      </w:pPr>
      <w:r>
        <w:rPr>
          <w:rFonts w:ascii="宋体" w:hAnsi="宋体" w:cs="宋体" w:hint="eastAsia"/>
        </w:rPr>
        <w:t>（1）绘图成果由组内三人合作完成，绘制过程中可以参考相关书籍和其他必要参考资料，但不可参考、抄袭其他参赛组的成果，一经发现取消双方参赛资格。</w:t>
      </w:r>
    </w:p>
    <w:p w:rsidR="006C70D6" w:rsidRDefault="008F0E75">
      <w:pPr>
        <w:rPr>
          <w:rFonts w:ascii="宋体" w:hAnsi="宋体" w:cs="宋体"/>
        </w:rPr>
      </w:pPr>
      <w:r>
        <w:rPr>
          <w:rFonts w:ascii="宋体" w:hAnsi="宋体" w:cs="宋体" w:hint="eastAsia"/>
        </w:rPr>
        <w:t>（2）最终成果必须在截止期限前提交至组委会，逾期未交的按放弃比赛处理。如有特殊情况，请及时与组委会或竞赛组织方联系。</w:t>
      </w:r>
    </w:p>
    <w:p w:rsidR="006C70D6" w:rsidRDefault="008F0E75">
      <w:pPr>
        <w:rPr>
          <w:rFonts w:ascii="宋体" w:hAnsi="宋体" w:cs="宋体"/>
        </w:rPr>
      </w:pPr>
      <w:r>
        <w:rPr>
          <w:rFonts w:ascii="宋体" w:hAnsi="宋体" w:cs="宋体" w:hint="eastAsia"/>
        </w:rPr>
        <w:t>3.答案与评分标准</w:t>
      </w:r>
    </w:p>
    <w:p w:rsidR="006C70D6" w:rsidRDefault="008F0E75">
      <w:pPr>
        <w:rPr>
          <w:rFonts w:ascii="宋体" w:hAnsi="宋体" w:cs="宋体"/>
        </w:rPr>
      </w:pPr>
      <w:r>
        <w:rPr>
          <w:rFonts w:ascii="宋体" w:hAnsi="宋体" w:cs="宋体" w:hint="eastAsia"/>
        </w:rPr>
        <w:t>参考答案由专家组共同讨论确定。总分由基础分数和扩展分数两部分构成，其中：</w:t>
      </w:r>
    </w:p>
    <w:p w:rsidR="006C70D6" w:rsidRDefault="008F0E75">
      <w:pPr>
        <w:rPr>
          <w:rFonts w:ascii="宋体" w:hAnsi="宋体" w:cs="宋体"/>
        </w:rPr>
      </w:pPr>
      <w:r>
        <w:rPr>
          <w:rFonts w:ascii="宋体" w:hAnsi="宋体" w:cs="宋体" w:hint="eastAsia"/>
        </w:rPr>
        <w:t>（1）基础分数为100分。</w:t>
      </w:r>
    </w:p>
    <w:p w:rsidR="006C70D6" w:rsidRDefault="008F0E75">
      <w:pPr>
        <w:rPr>
          <w:rFonts w:ascii="宋体" w:hAnsi="宋体" w:cs="宋体"/>
        </w:rPr>
      </w:pPr>
      <w:r>
        <w:rPr>
          <w:rFonts w:ascii="宋体" w:hAnsi="宋体" w:cs="宋体" w:hint="eastAsia"/>
        </w:rPr>
        <w:t xml:space="preserve">   ①制图内容正确性：50分；</w:t>
      </w:r>
    </w:p>
    <w:p w:rsidR="006C70D6" w:rsidRDefault="008F0E75">
      <w:pPr>
        <w:rPr>
          <w:rFonts w:ascii="宋体" w:hAnsi="宋体" w:cs="宋体"/>
        </w:rPr>
      </w:pPr>
      <w:r>
        <w:rPr>
          <w:rFonts w:ascii="宋体" w:hAnsi="宋体" w:cs="宋体" w:hint="eastAsia"/>
        </w:rPr>
        <w:t xml:space="preserve">   ②制图内容规范性：25分；</w:t>
      </w:r>
    </w:p>
    <w:p w:rsidR="006C70D6" w:rsidRDefault="008F0E75">
      <w:pPr>
        <w:rPr>
          <w:rFonts w:ascii="宋体" w:hAnsi="宋体" w:cs="宋体"/>
        </w:rPr>
      </w:pPr>
      <w:r>
        <w:rPr>
          <w:rFonts w:ascii="宋体" w:hAnsi="宋体" w:cs="宋体" w:hint="eastAsia"/>
        </w:rPr>
        <w:t xml:space="preserve">   ③制图内容完整性：25分；</w:t>
      </w:r>
    </w:p>
    <w:p w:rsidR="006C70D6" w:rsidRDefault="008F0E75">
      <w:pPr>
        <w:rPr>
          <w:rFonts w:ascii="宋体" w:hAnsi="宋体" w:cs="宋体"/>
        </w:rPr>
      </w:pPr>
      <w:r>
        <w:rPr>
          <w:rFonts w:ascii="宋体" w:hAnsi="宋体" w:cs="宋体" w:hint="eastAsia"/>
        </w:rPr>
        <w:t>（实际分数分配可根据具体情况由评委老师调整）</w:t>
      </w:r>
    </w:p>
    <w:p w:rsidR="006C70D6" w:rsidRDefault="008F0E75">
      <w:pPr>
        <w:rPr>
          <w:rFonts w:ascii="宋体" w:hAnsi="宋体" w:cs="宋体"/>
        </w:rPr>
      </w:pPr>
      <w:r>
        <w:rPr>
          <w:rFonts w:ascii="宋体" w:hAnsi="宋体" w:cs="宋体" w:hint="eastAsia"/>
        </w:rPr>
        <w:t>（2）额为加分0-5分。</w:t>
      </w:r>
    </w:p>
    <w:p w:rsidR="006C70D6" w:rsidRDefault="008F0E75">
      <w:pPr>
        <w:rPr>
          <w:rFonts w:ascii="宋体" w:hAnsi="宋体" w:cs="宋体"/>
        </w:rPr>
      </w:pPr>
      <w:r>
        <w:rPr>
          <w:rFonts w:ascii="宋体" w:hAnsi="宋体" w:cs="宋体" w:hint="eastAsia"/>
        </w:rPr>
        <w:t>由评委组老师根据制图成果中的亮点或超出基本要求以外的优秀内容进行加分。原则上不超过5分。</w:t>
      </w:r>
    </w:p>
    <w:p w:rsidR="006C70D6" w:rsidRDefault="008F0E75" w:rsidP="00C72927">
      <w:pPr>
        <w:ind w:firstLine="482"/>
        <w:rPr>
          <w:rFonts w:ascii="宋体" w:eastAsia="宋体" w:hAnsi="宋体" w:cs="宋体"/>
          <w:b/>
          <w:bCs/>
        </w:rPr>
      </w:pPr>
      <w:r>
        <w:rPr>
          <w:rFonts w:ascii="宋体" w:eastAsia="宋体" w:hAnsi="宋体" w:cs="宋体" w:hint="eastAsia"/>
          <w:b/>
          <w:bCs/>
        </w:rPr>
        <w:t>最终成绩评定</w:t>
      </w:r>
    </w:p>
    <w:p w:rsidR="006C70D6" w:rsidRDefault="008F0E75">
      <w:pPr>
        <w:rPr>
          <w:rFonts w:ascii="宋体" w:hAnsi="宋体" w:cs="宋体"/>
        </w:rPr>
      </w:pPr>
      <w:r>
        <w:rPr>
          <w:rFonts w:ascii="宋体" w:hAnsi="宋体" w:cs="宋体" w:hint="eastAsia"/>
        </w:rPr>
        <w:t>每支参赛队伍须参加全部2项比赛，两项竞赛先后进行，最终成绩为两项竞赛成绩的总成绩（两项各占总评成绩的50%）。</w:t>
      </w:r>
    </w:p>
    <w:p w:rsidR="006C70D6" w:rsidRDefault="001E6F7E">
      <w:pPr>
        <w:ind w:firstLineChars="0" w:firstLine="0"/>
        <w:rPr>
          <w:rFonts w:ascii="宋体" w:eastAsia="宋体" w:hAnsi="宋体" w:cs="宋体"/>
        </w:rPr>
      </w:pPr>
      <w:r>
        <w:rPr>
          <w:rFonts w:ascii="黑体" w:eastAsia="黑体" w:hAnsi="黑体" w:cs="黑体" w:hint="eastAsia"/>
          <w:sz w:val="28"/>
          <w:szCs w:val="28"/>
        </w:rPr>
        <w:lastRenderedPageBreak/>
        <w:t>（七</w:t>
      </w:r>
      <w:r w:rsidR="008F0E75">
        <w:rPr>
          <w:rFonts w:ascii="黑体" w:eastAsia="黑体" w:hAnsi="黑体" w:cs="黑体" w:hint="eastAsia"/>
          <w:sz w:val="28"/>
          <w:szCs w:val="28"/>
        </w:rPr>
        <w:t>）使用仪器及器材</w:t>
      </w:r>
    </w:p>
    <w:p w:rsidR="006C70D6" w:rsidRDefault="008F0E75">
      <w:pPr>
        <w:rPr>
          <w:rFonts w:ascii="宋体" w:eastAsia="宋体" w:hAnsi="宋体" w:cs="宋体"/>
        </w:rPr>
      </w:pPr>
      <w:r>
        <w:rPr>
          <w:rFonts w:ascii="宋体" w:eastAsia="宋体" w:hAnsi="宋体" w:cs="宋体" w:hint="eastAsia"/>
        </w:rPr>
        <w:t>（1）小刀、放大镜、瓷板，稀盐酸，铅笔、橡皮擦等（由地质工程实验室统一提供）；</w:t>
      </w:r>
    </w:p>
    <w:p w:rsidR="006C70D6" w:rsidRDefault="008F0E75">
      <w:pPr>
        <w:rPr>
          <w:rFonts w:ascii="宋体" w:eastAsia="宋体" w:hAnsi="宋体" w:cs="宋体"/>
        </w:rPr>
      </w:pPr>
      <w:r>
        <w:rPr>
          <w:rFonts w:ascii="宋体" w:eastAsia="宋体" w:hAnsi="宋体" w:cs="宋体" w:hint="eastAsia"/>
        </w:rPr>
        <w:t>（2）偏光显微镜（由地质工程实验室统一提供）；</w:t>
      </w:r>
    </w:p>
    <w:p w:rsidR="006C70D6" w:rsidRDefault="008F0E75" w:rsidP="001E6F7E">
      <w:r>
        <w:rPr>
          <w:rFonts w:ascii="宋体" w:eastAsia="宋体" w:hAnsi="宋体" w:cs="宋体" w:hint="eastAsia"/>
        </w:rPr>
        <w:t>（3）矿物岩石手标本、古生物化石，岩石薄片（由地质工程实验室统一提供）。</w:t>
      </w:r>
    </w:p>
    <w:p w:rsidR="006C70D6" w:rsidRDefault="001E6F7E">
      <w:pPr>
        <w:ind w:firstLineChars="0" w:firstLine="0"/>
        <w:rPr>
          <w:rFonts w:ascii="黑体" w:eastAsia="黑体" w:hAnsi="黑体" w:cs="黑体"/>
          <w:sz w:val="28"/>
          <w:szCs w:val="28"/>
        </w:rPr>
      </w:pPr>
      <w:r>
        <w:rPr>
          <w:rFonts w:ascii="黑体" w:eastAsia="黑体" w:hAnsi="黑体" w:cs="黑体" w:hint="eastAsia"/>
          <w:sz w:val="28"/>
          <w:szCs w:val="28"/>
        </w:rPr>
        <w:t>（八</w:t>
      </w:r>
      <w:r w:rsidR="008F0E75">
        <w:rPr>
          <w:rFonts w:ascii="黑体" w:eastAsia="黑体" w:hAnsi="黑体" w:cs="黑体" w:hint="eastAsia"/>
          <w:sz w:val="28"/>
          <w:szCs w:val="28"/>
        </w:rPr>
        <w:t>）安全预案：</w:t>
      </w:r>
    </w:p>
    <w:p w:rsidR="006C70D6" w:rsidRDefault="008F0E75">
      <w:r>
        <w:rPr>
          <w:rFonts w:hint="eastAsia"/>
        </w:rPr>
        <w:t>为保证第</w:t>
      </w:r>
      <w:r w:rsidR="00356BD4">
        <w:rPr>
          <w:rFonts w:hint="eastAsia"/>
        </w:rPr>
        <w:t>六</w:t>
      </w:r>
      <w:r>
        <w:rPr>
          <w:rFonts w:hint="eastAsia"/>
        </w:rPr>
        <w:t>届地质技能大赛顺利进行，加强安全事故的防范，及时做好安全事故发生后的救援处置工作，减少事故损失，根据《中华人民共和国安全生产法》与西南交通大学相关的安全管理条例，结合本次竞赛的实际情况，特制定本次竞赛安全事故应急救援预案。</w:t>
      </w:r>
    </w:p>
    <w:p w:rsidR="006C70D6" w:rsidRDefault="008F0E75">
      <w:r>
        <w:rPr>
          <w:rFonts w:hint="eastAsia"/>
        </w:rPr>
        <w:t>1)</w:t>
      </w:r>
      <w:r>
        <w:rPr>
          <w:rFonts w:hint="eastAsia"/>
        </w:rPr>
        <w:t>成立专门安全事故应急救援预案与事故处理小组，组长由地学学院分管负责人担任，安全小组成员赛事主办方及承担方指定相关工作人员组成；</w:t>
      </w:r>
    </w:p>
    <w:p w:rsidR="006C70D6" w:rsidRDefault="008F0E75">
      <w:r>
        <w:rPr>
          <w:rFonts w:hint="eastAsia"/>
        </w:rPr>
        <w:t>2)</w:t>
      </w:r>
      <w:r>
        <w:rPr>
          <w:rFonts w:hint="eastAsia"/>
        </w:rPr>
        <w:t>赛前对参赛队伍进行安全知识教育与讲解，重点强调赛期内人员与比赛用设备的安全，做到防患于未然；</w:t>
      </w:r>
    </w:p>
    <w:p w:rsidR="006C70D6" w:rsidRDefault="008F0E75">
      <w:r>
        <w:rPr>
          <w:rFonts w:hint="eastAsia"/>
        </w:rPr>
        <w:t>3)</w:t>
      </w:r>
      <w:r>
        <w:rPr>
          <w:rFonts w:hint="eastAsia"/>
        </w:rPr>
        <w:t>赛前加强与西</w:t>
      </w:r>
      <w:r w:rsidR="00356BD4">
        <w:rPr>
          <w:rFonts w:hint="eastAsia"/>
        </w:rPr>
        <w:t>南交通大学安全保卫处及时做好沟通，确保比赛期间参赛人员的安全；</w:t>
      </w:r>
    </w:p>
    <w:p w:rsidR="006C70D6" w:rsidRPr="001E6F7E" w:rsidRDefault="008F0E75" w:rsidP="001E6F7E">
      <w:r>
        <w:rPr>
          <w:rFonts w:hint="eastAsia"/>
        </w:rPr>
        <w:t>4)</w:t>
      </w:r>
      <w:r>
        <w:rPr>
          <w:rFonts w:hint="eastAsia"/>
        </w:rPr>
        <w:t>比赛期间在比赛现场设置专门安全巡视员，全程监控赛场的安全情况，做到安全无死角、早发现早处理。</w:t>
      </w:r>
    </w:p>
    <w:sectPr w:rsidR="006C70D6" w:rsidRPr="001E6F7E" w:rsidSect="006C70D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D9B" w:rsidRDefault="005A1D9B" w:rsidP="006C70D6">
      <w:pPr>
        <w:spacing w:line="240" w:lineRule="auto"/>
      </w:pPr>
      <w:r>
        <w:separator/>
      </w:r>
    </w:p>
  </w:endnote>
  <w:endnote w:type="continuationSeparator" w:id="0">
    <w:p w:rsidR="005A1D9B" w:rsidRDefault="005A1D9B" w:rsidP="006C70D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927" w:rsidRDefault="00C72927" w:rsidP="00C72927">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0D6" w:rsidRDefault="006C70D6">
    <w:pPr>
      <w:pStyle w:val="a3"/>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927" w:rsidRDefault="00C72927" w:rsidP="00C72927">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D9B" w:rsidRDefault="005A1D9B" w:rsidP="006C70D6">
      <w:pPr>
        <w:spacing w:line="240" w:lineRule="auto"/>
      </w:pPr>
      <w:r>
        <w:separator/>
      </w:r>
    </w:p>
  </w:footnote>
  <w:footnote w:type="continuationSeparator" w:id="0">
    <w:p w:rsidR="005A1D9B" w:rsidRDefault="005A1D9B" w:rsidP="006C70D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927" w:rsidRDefault="00C72927" w:rsidP="00C72927">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0D6" w:rsidRDefault="006C70D6" w:rsidP="001E6F7E">
    <w:pPr>
      <w:pStyle w:val="a4"/>
      <w:pBdr>
        <w:bottom w:val="single" w:sz="4" w:space="1" w:color="auto"/>
      </w:pBdr>
      <w:ind w:left="210" w:firstLine="36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927" w:rsidRDefault="00C72927" w:rsidP="00C72927">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1265F"/>
    <w:multiLevelType w:val="singleLevel"/>
    <w:tmpl w:val="56E1265F"/>
    <w:lvl w:ilvl="0">
      <w:start w:val="1"/>
      <w:numFmt w:val="chineseCounting"/>
      <w:pStyle w:val="2"/>
      <w:suff w:val="nothing"/>
      <w:lvlText w:val="%1、"/>
      <w:lvlJc w:val="left"/>
      <w:pPr>
        <w:ind w:left="0" w:firstLine="420"/>
      </w:pPr>
      <w:rPr>
        <w:rFonts w:hint="eastAsia"/>
      </w:rPr>
    </w:lvl>
  </w:abstractNum>
  <w:abstractNum w:abstractNumId="1">
    <w:nsid w:val="5911A1B8"/>
    <w:multiLevelType w:val="singleLevel"/>
    <w:tmpl w:val="5911A1B8"/>
    <w:lvl w:ilvl="0">
      <w:start w:val="2"/>
      <w:numFmt w:val="chineseCounting"/>
      <w:suff w:val="nothing"/>
      <w:lvlText w:val="（%1）"/>
      <w:lvlJc w:val="left"/>
    </w:lvl>
  </w:abstractNum>
  <w:abstractNum w:abstractNumId="2">
    <w:nsid w:val="5911A332"/>
    <w:multiLevelType w:val="singleLevel"/>
    <w:tmpl w:val="5911A332"/>
    <w:lvl w:ilvl="0">
      <w:start w:val="6"/>
      <w:numFmt w:val="chineseCounting"/>
      <w:suff w:val="nothing"/>
      <w:lvlText w:val="（%1）"/>
      <w:lvlJc w:val="left"/>
    </w:lvl>
  </w:abstractNum>
  <w:abstractNum w:abstractNumId="3">
    <w:nsid w:val="5911A41D"/>
    <w:multiLevelType w:val="singleLevel"/>
    <w:tmpl w:val="5911A41D"/>
    <w:lvl w:ilvl="0">
      <w:start w:val="8"/>
      <w:numFmt w:val="chineseCounting"/>
      <w:suff w:val="nothing"/>
      <w:lvlText w:val="(%1）"/>
      <w:lvlJc w:val="left"/>
    </w:lvl>
  </w:abstractNum>
  <w:abstractNum w:abstractNumId="4">
    <w:nsid w:val="5911A5AF"/>
    <w:multiLevelType w:val="singleLevel"/>
    <w:tmpl w:val="5911A5AF"/>
    <w:lvl w:ilvl="0">
      <w:start w:val="13"/>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70D6"/>
    <w:rsid w:val="001E6F7E"/>
    <w:rsid w:val="00356BD4"/>
    <w:rsid w:val="00564047"/>
    <w:rsid w:val="005A1D9B"/>
    <w:rsid w:val="006515CD"/>
    <w:rsid w:val="006C70D6"/>
    <w:rsid w:val="008A4803"/>
    <w:rsid w:val="008F0E75"/>
    <w:rsid w:val="009069DF"/>
    <w:rsid w:val="00C72927"/>
    <w:rsid w:val="0DC163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70D6"/>
    <w:pPr>
      <w:widowControl w:val="0"/>
      <w:spacing w:line="360" w:lineRule="auto"/>
      <w:ind w:firstLineChars="200" w:firstLine="480"/>
    </w:pPr>
    <w:rPr>
      <w:kern w:val="2"/>
      <w:sz w:val="24"/>
      <w:szCs w:val="24"/>
    </w:rPr>
  </w:style>
  <w:style w:type="paragraph" w:styleId="1">
    <w:name w:val="heading 1"/>
    <w:basedOn w:val="a"/>
    <w:next w:val="a"/>
    <w:qFormat/>
    <w:rsid w:val="006C70D6"/>
    <w:pPr>
      <w:keepNext/>
      <w:keepLines/>
      <w:spacing w:beforeLines="50" w:afterLines="50"/>
      <w:ind w:firstLineChars="0" w:firstLine="0"/>
      <w:jc w:val="center"/>
      <w:outlineLvl w:val="0"/>
    </w:pPr>
    <w:rPr>
      <w:rFonts w:eastAsia="黑体"/>
      <w:b/>
      <w:kern w:val="44"/>
      <w:sz w:val="32"/>
      <w:szCs w:val="20"/>
    </w:rPr>
  </w:style>
  <w:style w:type="paragraph" w:styleId="2">
    <w:name w:val="heading 2"/>
    <w:basedOn w:val="a"/>
    <w:next w:val="a"/>
    <w:link w:val="2Char"/>
    <w:unhideWhenUsed/>
    <w:qFormat/>
    <w:rsid w:val="006C70D6"/>
    <w:pPr>
      <w:keepNext/>
      <w:keepLines/>
      <w:numPr>
        <w:numId w:val="1"/>
      </w:numPr>
      <w:spacing w:line="240" w:lineRule="auto"/>
      <w:ind w:firstLine="0"/>
      <w:outlineLvl w:val="1"/>
    </w:pPr>
    <w:rPr>
      <w:rFonts w:ascii="Arial" w:eastAsia="黑体" w:hAnsi="Arial"/>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C70D6"/>
    <w:pPr>
      <w:tabs>
        <w:tab w:val="center" w:pos="4153"/>
        <w:tab w:val="right" w:pos="8306"/>
      </w:tabs>
      <w:snapToGrid w:val="0"/>
    </w:pPr>
    <w:rPr>
      <w:sz w:val="18"/>
    </w:rPr>
  </w:style>
  <w:style w:type="paragraph" w:styleId="a4">
    <w:name w:val="header"/>
    <w:basedOn w:val="a"/>
    <w:rsid w:val="006C70D6"/>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character" w:customStyle="1" w:styleId="2Char">
    <w:name w:val="标题 2 Char"/>
    <w:link w:val="2"/>
    <w:rsid w:val="006C70D6"/>
    <w:rPr>
      <w:rFonts w:ascii="Arial" w:eastAsia="黑体" w:hAnsi="Arial"/>
      <w:kern w:val="0"/>
      <w:sz w:val="28"/>
      <w:szCs w:val="20"/>
    </w:rPr>
  </w:style>
  <w:style w:type="paragraph" w:styleId="a5">
    <w:name w:val="Balloon Text"/>
    <w:basedOn w:val="a"/>
    <w:link w:val="Char"/>
    <w:rsid w:val="00C72927"/>
    <w:pPr>
      <w:spacing w:line="240" w:lineRule="auto"/>
    </w:pPr>
    <w:rPr>
      <w:sz w:val="18"/>
      <w:szCs w:val="18"/>
    </w:rPr>
  </w:style>
  <w:style w:type="character" w:customStyle="1" w:styleId="Char">
    <w:name w:val="批注框文本 Char"/>
    <w:basedOn w:val="a0"/>
    <w:link w:val="a5"/>
    <w:rsid w:val="00C7292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陈淑娴</cp:lastModifiedBy>
  <cp:revision>5</cp:revision>
  <dcterms:created xsi:type="dcterms:W3CDTF">2017-05-09T15:59:00Z</dcterms:created>
  <dcterms:modified xsi:type="dcterms:W3CDTF">2017-05-10T02:00:00Z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